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8" w:rsidRPr="001F2AC2" w:rsidRDefault="001B0548" w:rsidP="001B054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1B0548" w:rsidRDefault="001B0548" w:rsidP="001B054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</w:p>
    <w:p w:rsidR="001B0548" w:rsidRPr="001F2AC2" w:rsidRDefault="001B0548" w:rsidP="001B054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B0548" w:rsidRPr="00505793" w:rsidRDefault="001B0548" w:rsidP="001B054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1B0548" w:rsidRPr="002F1422" w:rsidRDefault="001B0548" w:rsidP="001B054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313</w:t>
      </w:r>
    </w:p>
    <w:p w:rsidR="001B0548" w:rsidRPr="00457040" w:rsidRDefault="001B0548" w:rsidP="001B0548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1B0548" w:rsidRPr="00375389" w:rsidRDefault="001B0548" w:rsidP="001B054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</w:t>
      </w:r>
      <w:r>
        <w:rPr>
          <w:sz w:val="28"/>
          <w:szCs w:val="28"/>
        </w:rPr>
        <w:t xml:space="preserve"> </w:t>
      </w:r>
      <w:r w:rsidRPr="00375389">
        <w:rPr>
          <w:sz w:val="28"/>
          <w:szCs w:val="28"/>
        </w:rPr>
        <w:t xml:space="preserve">нормативных правовых актов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 от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B038A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 w:rsidRPr="00375389">
        <w:rPr>
          <w:bCs/>
          <w:sz w:val="28"/>
          <w:szCs w:val="28"/>
        </w:rPr>
        <w:t xml:space="preserve"> в</w:t>
      </w:r>
      <w:r w:rsidRPr="00375389">
        <w:rPr>
          <w:sz w:val="28"/>
          <w:szCs w:val="28"/>
        </w:rPr>
        <w:t xml:space="preserve"> целях выявления в нем </w:t>
      </w:r>
      <w:proofErr w:type="spellStart"/>
      <w:r w:rsidRPr="00375389">
        <w:rPr>
          <w:sz w:val="28"/>
          <w:szCs w:val="28"/>
        </w:rPr>
        <w:t>коррупциогенных</w:t>
      </w:r>
      <w:proofErr w:type="spellEnd"/>
      <w:r w:rsidRPr="0037538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1B0548" w:rsidRDefault="001B0548" w:rsidP="001B0548">
      <w:pPr>
        <w:jc w:val="both"/>
        <w:rPr>
          <w:bCs/>
          <w:szCs w:val="28"/>
        </w:rPr>
      </w:pPr>
      <w:proofErr w:type="gramStart"/>
      <w:r w:rsidRPr="00A1316F">
        <w:rPr>
          <w:rFonts w:cs="Times New Roman"/>
          <w:color w:val="000000" w:themeColor="text1"/>
          <w:szCs w:val="28"/>
        </w:rPr>
        <w:t xml:space="preserve">Представленный проект </w:t>
      </w:r>
      <w:r w:rsidRPr="00A1316F">
        <w:rPr>
          <w:rFonts w:cs="Times New Roman"/>
          <w:bCs/>
          <w:color w:val="000000" w:themeColor="text1"/>
          <w:szCs w:val="28"/>
        </w:rPr>
        <w:t xml:space="preserve">постановления администрации муниципального образования Кущевский район </w:t>
      </w:r>
      <w:r w:rsidRPr="00B038A0">
        <w:rPr>
          <w:bCs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 w:rsidRPr="00A1316F">
        <w:rPr>
          <w:rFonts w:cs="Times New Roman"/>
          <w:bCs/>
          <w:color w:val="000000" w:themeColor="text1"/>
          <w:szCs w:val="28"/>
        </w:rPr>
        <w:t xml:space="preserve"> в силу </w:t>
      </w:r>
      <w:proofErr w:type="spellStart"/>
      <w:r w:rsidRPr="00A1316F">
        <w:rPr>
          <w:rFonts w:cs="Times New Roman"/>
          <w:color w:val="000000" w:themeColor="text1"/>
          <w:szCs w:val="28"/>
        </w:rPr>
        <w:t>пп</w:t>
      </w:r>
      <w:proofErr w:type="spellEnd"/>
      <w:r w:rsidRPr="00A1316F">
        <w:rPr>
          <w:rFonts w:cs="Times New Roman"/>
          <w:color w:val="000000" w:themeColor="text1"/>
          <w:szCs w:val="28"/>
        </w:rPr>
        <w:t>. «д»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</w:t>
      </w:r>
      <w:proofErr w:type="gramEnd"/>
      <w:r w:rsidRPr="00A1316F"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Pr="00A1316F">
        <w:rPr>
          <w:rFonts w:cs="Times New Roman"/>
          <w:color w:val="000000" w:themeColor="text1"/>
          <w:szCs w:val="28"/>
        </w:rPr>
        <w:t xml:space="preserve">года № 96 «Об антикоррупционной экспертизе нормативных правовых актов и проектов нормативных правовых актов» содержит </w:t>
      </w:r>
      <w:proofErr w:type="spellStart"/>
      <w:r w:rsidRPr="00A1316F">
        <w:rPr>
          <w:rFonts w:cs="Times New Roman"/>
          <w:color w:val="000000" w:themeColor="text1"/>
          <w:szCs w:val="28"/>
        </w:rPr>
        <w:t>коррупциогенный</w:t>
      </w:r>
      <w:proofErr w:type="spellEnd"/>
      <w:r w:rsidRPr="00A1316F">
        <w:rPr>
          <w:rFonts w:cs="Times New Roman"/>
          <w:color w:val="000000" w:themeColor="text1"/>
          <w:szCs w:val="28"/>
        </w:rPr>
        <w:t xml:space="preserve"> фактор (принятие нормативного правового за пределами компетенции – нарушение компетенции государственных </w:t>
      </w:r>
      <w:r w:rsidRPr="00A1316F">
        <w:rPr>
          <w:rFonts w:cs="Times New Roman"/>
          <w:color w:val="000000" w:themeColor="text1"/>
          <w:szCs w:val="28"/>
        </w:rPr>
        <w:lastRenderedPageBreak/>
        <w:t xml:space="preserve">органов, органов местного самоуправления или организаций (их должностных лиц) при принятии нормативных правовых актов), а именно </w:t>
      </w:r>
      <w:r>
        <w:rPr>
          <w:rFonts w:cs="Times New Roman"/>
          <w:color w:val="000000" w:themeColor="text1"/>
          <w:szCs w:val="28"/>
        </w:rPr>
        <w:t xml:space="preserve">в приложении к подпрограммы «Культура» представленного проекта изменений в муниципальную программу </w:t>
      </w:r>
      <w:r w:rsidRPr="00835AFE">
        <w:rPr>
          <w:bCs/>
          <w:szCs w:val="28"/>
        </w:rPr>
        <w:t>«</w:t>
      </w:r>
      <w:r>
        <w:rPr>
          <w:bCs/>
          <w:szCs w:val="28"/>
        </w:rPr>
        <w:t>Развитие культуры</w:t>
      </w:r>
      <w:r w:rsidRPr="00835AFE">
        <w:rPr>
          <w:bCs/>
          <w:szCs w:val="28"/>
        </w:rPr>
        <w:t>»</w:t>
      </w:r>
      <w:r>
        <w:rPr>
          <w:bCs/>
          <w:szCs w:val="28"/>
        </w:rPr>
        <w:t xml:space="preserve"> в нарушение пункта 3.5 Порядка разработки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и реализации муниципальных программ, утвержденного постановлением администрации муниципального образования Кущевский район от 19 июля 2016 года № 662 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 изменены объемы финансирования за 2015 год, в то время как пунктом 3.5.</w:t>
      </w:r>
      <w:proofErr w:type="gramEnd"/>
      <w:r>
        <w:rPr>
          <w:bCs/>
          <w:szCs w:val="28"/>
        </w:rPr>
        <w:t xml:space="preserve"> Порядка разработки и реализации муниципальных программ при внесении изменений в муниципальные программы основные параметры муниципальной программы, относящиеся к прошедшим периодам реализации муниципальной программы, изменению не подлежат.</w:t>
      </w:r>
    </w:p>
    <w:p w:rsidR="001B0548" w:rsidRDefault="001B0548" w:rsidP="001B0548">
      <w:pPr>
        <w:pStyle w:val="a3"/>
        <w:spacing w:before="0" w:beforeAutospacing="0" w:after="0"/>
        <w:ind w:right="-81" w:firstLine="851"/>
        <w:jc w:val="both"/>
        <w:rPr>
          <w:bCs/>
          <w:color w:val="000000" w:themeColor="text1"/>
          <w:sz w:val="28"/>
          <w:szCs w:val="28"/>
        </w:rPr>
      </w:pPr>
      <w:r w:rsidRPr="00112F54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112F54">
        <w:rPr>
          <w:sz w:val="28"/>
          <w:szCs w:val="28"/>
        </w:rPr>
        <w:t>связи</w:t>
      </w:r>
      <w:proofErr w:type="gramEnd"/>
      <w:r w:rsidRPr="00112F54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</w:t>
      </w:r>
      <w:r>
        <w:rPr>
          <w:sz w:val="28"/>
          <w:szCs w:val="28"/>
        </w:rPr>
        <w:t xml:space="preserve">район </w:t>
      </w:r>
      <w:r w:rsidRPr="00B038A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>
        <w:rPr>
          <w:bCs/>
          <w:sz w:val="28"/>
          <w:szCs w:val="28"/>
        </w:rPr>
        <w:t>.</w:t>
      </w:r>
    </w:p>
    <w:p w:rsidR="001B0548" w:rsidRPr="00D4623A" w:rsidRDefault="001B0548" w:rsidP="001B054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1B0548" w:rsidRPr="002F28C2" w:rsidRDefault="001B0548" w:rsidP="001B054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1B0548" w:rsidRPr="002F28C2" w:rsidRDefault="001B0548" w:rsidP="001B054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1B0548" w:rsidRPr="002F28C2" w:rsidRDefault="001B0548" w:rsidP="001B054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1B0548" w:rsidRDefault="001B0548" w:rsidP="001B054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B4"/>
    <w:rsid w:val="001B0548"/>
    <w:rsid w:val="001E55B4"/>
    <w:rsid w:val="002829F9"/>
    <w:rsid w:val="00325828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054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054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2017-11-24T05:39:00Z</dcterms:created>
  <dcterms:modified xsi:type="dcterms:W3CDTF">2017-11-24T05:40:00Z</dcterms:modified>
</cp:coreProperties>
</file>